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9E" w:rsidRDefault="0096129E" w:rsidP="005F596D">
      <w:pPr>
        <w:ind w:left="567" w:hanging="567"/>
        <w:rPr>
          <w:rFonts w:ascii="Times New Roman" w:hAnsi="Times New Roman" w:cs="Times New Roman"/>
          <w:b/>
          <w:sz w:val="28"/>
          <w:szCs w:val="28"/>
          <w:lang w:val="en-GB"/>
        </w:rPr>
      </w:pPr>
      <w:bookmarkStart w:id="0" w:name="_GoBack"/>
      <w:bookmarkEnd w:id="0"/>
      <w:r w:rsidRPr="00FB2132">
        <w:rPr>
          <w:rFonts w:ascii="Times New Roman" w:hAnsi="Times New Roman" w:cs="Times New Roman"/>
          <w:b/>
          <w:sz w:val="28"/>
          <w:szCs w:val="28"/>
          <w:lang w:val="en-GB"/>
        </w:rPr>
        <w:t>032</w:t>
      </w:r>
      <w:r w:rsidR="00FB2132" w:rsidRPr="00FB2132">
        <w:rPr>
          <w:rFonts w:ascii="Times New Roman" w:hAnsi="Times New Roman" w:cs="Times New Roman"/>
          <w:b/>
          <w:sz w:val="28"/>
          <w:szCs w:val="28"/>
          <w:lang w:val="en-GB"/>
        </w:rPr>
        <w:t>. Радно место за вођење базе података и израду дигиталног катастарског плана</w:t>
      </w:r>
    </w:p>
    <w:p w:rsidR="00E91A57" w:rsidRPr="00E91A57" w:rsidRDefault="00764E72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64E72">
        <w:rPr>
          <w:rFonts w:ascii="Times New Roman" w:eastAsia="Calibri" w:hAnsi="Times New Roman" w:cs="Times New Roman"/>
        </w:rPr>
        <w:t>Када је ступио на снагу важећи Правилник о катастарском премеру и катастру непокретности?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Шта је препарцелација?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Које податке садржи база података катастра непокретности поред података о парцелама, објектима и границама просторних јединица?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На основу којег пројекта се врши катастарски премер и обнова катастра непокретности?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Који елементи за обележавање се приказују у пројекту геодетског обележавања кад је пројекат препарцелације израђен за потребе експропријације?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Да ли је геодетска организација која врши катастарски премер у обавези да пријави радове Републичком геодетском заводу?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Да ли је за геодетске организације прописан образац</w:t>
      </w:r>
      <w:r w:rsidR="00F4549F">
        <w:rPr>
          <w:rFonts w:ascii="Times New Roman" w:eastAsia="Calibri" w:hAnsi="Times New Roman" w:cs="Times New Roman"/>
        </w:rPr>
        <w:t xml:space="preserve"> </w:t>
      </w:r>
      <w:r w:rsidRPr="00E91A57">
        <w:rPr>
          <w:rFonts w:ascii="Times New Roman" w:eastAsia="Calibri" w:hAnsi="Times New Roman" w:cs="Times New Roman"/>
        </w:rPr>
        <w:t>који је предвиђен за пријаву радова на катастарском премеру?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У којем прописаном року је геодетска организација дужна да Републичком геодетском заводу пријави радове на катастарском премеру?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Како се врши обележавање границе катастарске општине када граница катастарске општине представља и државну границу?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Које се тачке обележавају на терену и којом врстом белеге у случају када гранична линија катастарске општине иде средином дугачке парцеле (саобраћајница, водоток и сл.) која је заједничка за суседне катастарске општине?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Шта садржи елаборат обележавања границе катастарске општине?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Ко је дужан да обележи граничне тачке парцеле на свим преломним тачкам граничне линије парцеле, према фактичком стању за подручје катастарског премера?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Да ли се у поступку катастарског премера (ако се примењује фотограметријска метода) сачињава Записник о обележавању граница парцела?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У ком поступку катастарског премера се сачињава Записник о обележавању граница</w:t>
      </w:r>
      <w:r w:rsidR="00F4549F">
        <w:rPr>
          <w:rFonts w:ascii="Times New Roman" w:eastAsia="Calibri" w:hAnsi="Times New Roman" w:cs="Times New Roman"/>
        </w:rPr>
        <w:t xml:space="preserve"> </w:t>
      </w:r>
      <w:r w:rsidRPr="00E91A57">
        <w:rPr>
          <w:rFonts w:ascii="Times New Roman" w:eastAsia="Calibri" w:hAnsi="Times New Roman" w:cs="Times New Roman"/>
        </w:rPr>
        <w:t>парцела (ако се у поступку катастарског премера примењује фотограметријска метода)?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Како се у поступку катастарског премера класификују граничне тачке непокретности у погледу тачности просторног положаја?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Шта се подразумева под контролом мерених вредности у поступку геодетског мерења?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Када се узимају у обзир попречна одмерања између мерених граничних тачака у поступку геодетског мерења?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Како се врши геодетско мерење зграда?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Да ли се мери део зграде изграђен изнад земљишта који није на стубовима а изграђен је на висини мањој од 4m?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lastRenderedPageBreak/>
        <w:t>Који је прописан минималан број граничних тачака који мора бити измерен на контурној линији зграде?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Да ли се приликом геодетског мерења зграда врши мерење свих фронтова?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Са којом тачношћу се мере фронтови зграда?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Да ли се мере растојања од зграда до фронтова парцела у случају да су мања од једног метра?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Шта се мери код наткривених перона, стајалишта, бензинских пумпи и сл.?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Шта се мери код ненаткривених перона, стајалишта и сл.?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Који су елементи геодетског мерења моста?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Да ли се врши геодетско мерење подземних објеката?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За које подземне објекте се врши геодетско мерење?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Шта обухвата геодетско мерење подземних објеката?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На који начи се у поступку катастарског премера мери гранична линија водног приобалног земљишта?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У којем поступку се врши катастарско класирање земљишта?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Како се нуметришу скице катастарског премера у оквиру катастарске општине?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Када се део подручја на скици катастарског премера уоквирује линијом љубичасте боје?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Шта се приказује</w:t>
      </w:r>
      <w:r w:rsidR="00F4549F">
        <w:rPr>
          <w:rFonts w:ascii="Times New Roman" w:eastAsia="Calibri" w:hAnsi="Times New Roman" w:cs="Times New Roman"/>
        </w:rPr>
        <w:t xml:space="preserve"> </w:t>
      </w:r>
      <w:r w:rsidRPr="00E91A57">
        <w:rPr>
          <w:rFonts w:ascii="Times New Roman" w:eastAsia="Calibri" w:hAnsi="Times New Roman" w:cs="Times New Roman"/>
        </w:rPr>
        <w:t>на допунској скици катастарског премера у крупнијој размери?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На који начин се остварује веза између скице и допунске скице катастарског премера?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На који начин се нумеришу допунске скице катастарског премера?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По чему се разликују скица</w:t>
      </w:r>
      <w:r w:rsidR="00F4549F">
        <w:rPr>
          <w:rFonts w:ascii="Times New Roman" w:eastAsia="Calibri" w:hAnsi="Times New Roman" w:cs="Times New Roman"/>
        </w:rPr>
        <w:t xml:space="preserve"> </w:t>
      </w:r>
      <w:r w:rsidRPr="00E91A57">
        <w:rPr>
          <w:rFonts w:ascii="Times New Roman" w:eastAsia="Calibri" w:hAnsi="Times New Roman" w:cs="Times New Roman"/>
        </w:rPr>
        <w:t>и допунска скица катастарског премера?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Којом од метода треба да се врши катастарски премер да би се израдиле фотоскице?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За које потребе се израђују</w:t>
      </w:r>
      <w:r w:rsidR="00F4549F">
        <w:rPr>
          <w:rFonts w:ascii="Times New Roman" w:eastAsia="Calibri" w:hAnsi="Times New Roman" w:cs="Times New Roman"/>
        </w:rPr>
        <w:t xml:space="preserve"> </w:t>
      </w:r>
      <w:r w:rsidRPr="00E91A57">
        <w:rPr>
          <w:rFonts w:ascii="Times New Roman" w:eastAsia="Calibri" w:hAnsi="Times New Roman" w:cs="Times New Roman"/>
        </w:rPr>
        <w:t>фотоскице?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Која је домензија фотоскице?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На који начин се нумеришу фотоскице у оквиру снимка?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На који начин се нумеришу фотоскице у оквиру подручја катастарског премера?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Ако нумерација фотоскица носи ознаку 28/53-2, шта представља број 28?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Ако нумерација фотоскица носи ознаку 28/53-2, шта представља број 53-2?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На који начин се нумеришу парцеле у оквиро катастарске општине?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Ко има првенство у редоследу нумерације парцела при укрштању природног и вештачког водотока?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На који начин се додељује парцелни број улици ако је пресечена тргом или важнијом саобраћајницом?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lastRenderedPageBreak/>
        <w:t>На који начин се нумеришу парцеле када се катастарски премер изводи на делу катастарске општине?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Који је редослед нумерације делова парцеле у оквиру парцеле од 1 до n?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На који начин се врши нумерација посебних делова објекта?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На који начин се нумеришу граничне тачке непокретности у оквиру катастарске општине?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На који начин се рачунају површине парцела и делова парцела?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Са којим тачношћу се рачунају површине парцела и делова парцела?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Да ли површина дела парцеле на коме је изграђен објекат истовремено представља и површину под објектом?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Шта не садржи елаборат премера формиран у поступку катастарског премера?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На којој територијална јединица се врши обнова катастра непокретности према подацима карастарског премера?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На којој територијалној јединица се врши обнова катастра непокретности према подацима комасационог премера?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Шта подразумева одржавање катастра непокретности?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На основу чега се покреће поступак провођења промена у одржавању катастра непокретности?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Ко све може да поднесе захтев за провођење промене у катастру непокретности?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На који начин се може поднети захтев надлежној Служби за катастар непокретности за провођење промене у катастру непокретности?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Којом бојом се приказују подаци постојећег стања катастра непокретности на скици одржавања катастра непокретности?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Којом бојом се исцртсвају и исписују подаци новог стања катастра непокретности на скици одржавања катастра непокретности?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На који начин се нумеришу нове граничне тачке у оквиру скице одржавања катастра непокретности?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На који начин се поништавају неважеће линије на скици одржавања катастра непокретности настали као последица пријављене промене</w:t>
      </w:r>
      <w:r w:rsidR="00F4549F">
        <w:rPr>
          <w:rFonts w:ascii="Times New Roman" w:eastAsia="Calibri" w:hAnsi="Times New Roman" w:cs="Times New Roman"/>
        </w:rPr>
        <w:t>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Који је формату скица одржавања катастра непокретности у аналогном облику</w:t>
      </w:r>
      <w:r w:rsidR="00F4549F">
        <w:rPr>
          <w:rFonts w:ascii="Times New Roman" w:eastAsia="Calibri" w:hAnsi="Times New Roman" w:cs="Times New Roman"/>
        </w:rPr>
        <w:t>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Шта од података/документације издаје Служба за катастар непокретности за потребе идентификације парцеле, објекта или посебног дела објекта на терену?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Шта представља унапређење квалитета података премера</w:t>
      </w:r>
      <w:r w:rsidR="00F4549F">
        <w:rPr>
          <w:rFonts w:ascii="Times New Roman" w:eastAsia="Calibri" w:hAnsi="Times New Roman" w:cs="Times New Roman"/>
        </w:rPr>
        <w:t>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Како се врши нумерација нове парцеле настале деобом парцеле која је нумерисана целим бројем?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lastRenderedPageBreak/>
        <w:t>Како се врши нумерација нове парцеле настале деобом парцеле која је нумерисана у виду разломка?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На који начин се нумерише нова парцела настала у поступку спајања две или више парцела?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На који начин се нумеришу парцеле чије су граничне линије измењене у поступку исправке грешке, унапређења тачности или уређења међе пред судом?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У којем случају се</w:t>
      </w:r>
      <w:r w:rsidR="00F4549F">
        <w:rPr>
          <w:rFonts w:ascii="Times New Roman" w:eastAsia="Calibri" w:hAnsi="Times New Roman" w:cs="Times New Roman"/>
        </w:rPr>
        <w:t xml:space="preserve"> </w:t>
      </w:r>
      <w:r w:rsidRPr="00E91A57">
        <w:rPr>
          <w:rFonts w:ascii="Times New Roman" w:eastAsia="Calibri" w:hAnsi="Times New Roman" w:cs="Times New Roman"/>
        </w:rPr>
        <w:t>једанпут поништен број парцеле и дела парцеле може поново употребити за нумерисање парцеле и дела парцеле?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Да ли се након провођења промене настале реализацијом пројекта парцелације, односно препарцелације, деобе парцеле и спајања парцела задржава стара нумерација посебних делова парцеле, односно објеката?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Шта се приказује на скици одржавања катастра непокретности у случају када је промена настала спајањем парцела изван границе грађевинског земљишта?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На основу чије одлуке се проводи промена границе катастарске општине?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На основу којег закона се проводи промена назива катастарске општине у катастру непокретности?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У случају када се једна катастарска општина дели на две или више нових катастарских општина, да ли се уносе нове границе катастарских општина?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У случају када се једна катастарска општина дели на две или више нових катастарских општина, да ли се врши пренумерација парцела у оквиру новонасталих катастарских општина?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У случају када се две катастарске општине споје у једну нову катастарску општину, да ли се врши пренумерација свих парцела које улазе у нову катастарску општину?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У случају када се две катастарске општине споје у једну нову катастарску општину, да ли се уноси нова граница катастарске општине?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У случају када се део једне катастарске општине припаја другој катастарској општини, да ли се врши пренумерација свих парцела у оквиру катастарске општине?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У случају када се део једне катастарске општине припаја другој катастарској општини, да ли се уноси нова граница катастарске општине?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На основу чије одлуке се проводи промена границе, назива и матичног броја катастарског среза у катастру непокретности?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Одакле се преузимају подаци који се односе на промену положаја државне границе?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На основу којих података премера се проводе промене на државној граници?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Ко издаје копију катастарског плана из базе података катастра непокретности?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Да ли се копија катастарског плана издаје искључиво само за једну катастарску парцелу?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Да ли се копија катастарског плана више катастарских парцела издаје само за целе листове?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Шта је аналогни план?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lastRenderedPageBreak/>
        <w:t>Шта је дигитализација?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Шта је дигитални геодетски план?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Шта је дигитални топографски кључ?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Шта је геореференцирање?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Шта је геометријска конзистентност?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Шта је тематска конзистентност?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Шта је тополошка конзистентност?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Који су основни типови објеката Дигиталног геодетског плана?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Које карактеристике односно атрибуте имају објекти Дигиталног геодетског плана?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Шта је ДГПИД?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Ко додељује ДГПИД?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Којим геометријским елементима је одређена геометрија објеката Дигиталног геодетског плана?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Да ли су просторне јединице садржај Дигиталног геодетског плана у тематском смислу?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Који је тематски садржај Дигиталног катастарског плана?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Који је тематски садржај Дигиталног катастарског плана водова?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Који је тематски садржај Дигиталног топографског плана?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Ко прописује модел података Дигиталног геодетског плана?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Шта садржи модел података Дигиталног геодетског плана?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Које су основне групе процеса Дигиталног геодетског плана?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Ако је за катастарску општину формиран Дигитални геодетски план, при изради Дигиталног геодетског плана суседне катастарске општине, који подаци се преузимају из катастарске општине у којој је формиран Дигитални геодетски план?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На који начин се могу прикупљати подаци који се односе на позиционирање објеката Дигиталног геодетског плана?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Које су геодетске методе снимања детаља за примарну методу прикупљања података позиционирања објеката Дигиталног геодетског плана?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Које су секундарне методе прикупљања података?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Посредством којих тачака (ако није другачије предвиђено пројектом формирања Дигиталног геодетског плана) се врши трансформација тачака из растерског координатног система у државни координатни систем?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Да ли се за</w:t>
      </w:r>
      <w:r w:rsidR="00F4549F">
        <w:rPr>
          <w:rFonts w:ascii="Times New Roman" w:eastAsia="Calibri" w:hAnsi="Times New Roman" w:cs="Times New Roman"/>
        </w:rPr>
        <w:t xml:space="preserve"> </w:t>
      </w:r>
      <w:r w:rsidRPr="00E91A57">
        <w:rPr>
          <w:rFonts w:ascii="Times New Roman" w:eastAsia="Calibri" w:hAnsi="Times New Roman" w:cs="Times New Roman"/>
        </w:rPr>
        <w:t>геореференцирање скенираног листа плана користе све расположиве тачке координатне мреже?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lastRenderedPageBreak/>
        <w:t>По којој формули се рачуна тачност геореференцирања, тј. средња квадратна грешка трансформације m</w:t>
      </w:r>
      <w:r w:rsidRPr="008102B7">
        <w:rPr>
          <w:rFonts w:ascii="Times New Roman" w:eastAsia="Calibri" w:hAnsi="Times New Roman" w:cs="Times New Roman"/>
          <w:vertAlign w:val="subscript"/>
        </w:rPr>
        <w:t>0</w:t>
      </w:r>
      <w:r w:rsidRPr="00E91A57">
        <w:rPr>
          <w:rFonts w:ascii="Times New Roman" w:eastAsia="Calibri" w:hAnsi="Times New Roman" w:cs="Times New Roman"/>
        </w:rPr>
        <w:t>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Да ли су подаци о геореференцирању скенираног листа плана саставни део пројекта изведеног стања формирања Дигиталног геодетског плана?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Које су методе прикупљања података на основу којих се формира Дигитални геодетски план?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Шта подразумева примарна метода прикупљања података у поступку формирања садржај Дигиталног геодетског плана?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Шта подразумева секундарна метода прикупљања података у поступку формирања садржај Дигиталног геодетског плана?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Шта се подразумева под преузимањем података у поступку формирања садржај Дигиталног геодетског плана?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На који начин се у Дигиталном геодетском плану означавају тачке геодетске основе?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На који начин се у Дигиталном геодетском плану означавају детаљне тачке ако се прикупљају неком од секундарних метода или дигиталном фотограметријском реституцијом?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На који начин се у Дигиталном геодетском плану означавају детаљне тачке ако се уносе подаци из елабората премера и одржавања?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Које се контроле садржаја Дигиталног геодетског плана врше код примарних метода прикупљања података?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Које се контроле садржаја Дигиталног геодетског плана врше код секундарних метода прикупљања и преузимања података?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При упоређењу контролних мерења фронтова, косих и попречних одмерања извршених на терену са одговарајућим у Дигиталном геодетском плану, дозвољено одступање за све примарне методе рачуна се по којој формули?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Да ли се редукција дужине уписује уз фронт на скици детаља, односно фотоскици?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Којом бојом се редукција дужине уписује на скици детаља, односно фотоскици?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Где се уписују грешке утврђене у поступку формирања Дигиталног геодетског плана?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Да ли се грешке утврђене у поступку формирања Дигиталног геодетског плана отклањају и где?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Када следи утврђивањe површина у поступку формирања Дигиталног геодетског плана?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Који подаци се користе за утврђивање површина парцела и делова парцела у поступку формирања Дигиталног геодетског плана?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Да ли је ознака парцеле јединствене на територији катастарске општине?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Ако се Дигитални катастарски план израђује на основу података обнове премера за катастарску општину, одакле се преузимају ознаке парцела за формирање базе Дигиталног катастарског плана?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lastRenderedPageBreak/>
        <w:t>Ако се Дигитални катастарски план израђује за катастарску општину са постојећим премером, одакле се преузимају ознаке парцела за формирање базе Дигиталног катастарског плана?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На који начин се означавају делова парцела у оквиру парцеле којој припадају и по којем редоследу?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Поред означавања земљишта под зградама и другим грађевинским објектима, да ли је обавезно означавање осталих делова парцела у поступку формирања Дигиталног геодетског плана?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У поступку формирања Дигиталног геодетског плана, да ли површина катастарске општине мора бити једнака збиру површина свих парцела те катастарске општине?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Шта се подразумева под списком површина дигиталног катастарског плана?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Шта садржи списак површина дигиталног катастарског плана?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У ком облику се израђује списак површина дигиталног катастарског плана?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Којим методама треба да се формира Дигитални катастарски план да би се обавезно вршило упоређење површина из Дигиталног катастарског плана и површина из катастарског операта?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Приликом формирања дигиталног катастарског плана, да ли се рачунају разлике површина добијене упоређењем из дигиталног катастарског плана и површина из катастарског операта?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По којој формули се врши израчунавање дозвољеног одступања за разлике површина настале израдом дигиталног катастарског плана и катастарског операта?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Где се уписују подаци о парцелама код којих је је разлика површина добијена из дигиталног катастарског плана и површина из катастарског операта већа од дозвољеног одступања?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Ко доноси решење о стављању у службену употребу дигиталног катастарског плана?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На који начин се аналогни планови катастарске општине стављају ван службене употребе?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Када је дигитални катастарски план стављен у службену употребу ако је формиран у поступку израде катастра непокретности?</w:t>
      </w:r>
    </w:p>
    <w:p w:rsidR="00E91A57" w:rsidRPr="00E91A57" w:rsidRDefault="00E91A57" w:rsidP="00E91A57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E91A57">
        <w:rPr>
          <w:rFonts w:ascii="Times New Roman" w:eastAsia="Calibri" w:hAnsi="Times New Roman" w:cs="Times New Roman"/>
        </w:rPr>
        <w:t>Да ли директор Републичког геодетског завода може решењем ставити у службену употребу катастарске планове у растерском облику</w:t>
      </w:r>
      <w:r w:rsidR="00F4549F">
        <w:rPr>
          <w:rFonts w:ascii="Times New Roman" w:eastAsia="Calibri" w:hAnsi="Times New Roman" w:cs="Times New Roman"/>
        </w:rPr>
        <w:t>?</w:t>
      </w:r>
    </w:p>
    <w:sectPr w:rsidR="00E91A57" w:rsidRPr="00E91A57" w:rsidSect="008D2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0D36"/>
    <w:multiLevelType w:val="hybridMultilevel"/>
    <w:tmpl w:val="1458CBA6"/>
    <w:lvl w:ilvl="0" w:tplc="39BE8948">
      <w:start w:val="1"/>
      <w:numFmt w:val="decimal"/>
      <w:lvlText w:val="%1.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B6604"/>
    <w:multiLevelType w:val="hybridMultilevel"/>
    <w:tmpl w:val="FF26DFCE"/>
    <w:lvl w:ilvl="0" w:tplc="8836FB4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FD"/>
    <w:rsid w:val="000015D0"/>
    <w:rsid w:val="00026423"/>
    <w:rsid w:val="00046EBC"/>
    <w:rsid w:val="00047DE8"/>
    <w:rsid w:val="0018482C"/>
    <w:rsid w:val="001C1EBE"/>
    <w:rsid w:val="001F1371"/>
    <w:rsid w:val="00345B2E"/>
    <w:rsid w:val="004703F6"/>
    <w:rsid w:val="004B4C14"/>
    <w:rsid w:val="004F50DD"/>
    <w:rsid w:val="0050432C"/>
    <w:rsid w:val="00507492"/>
    <w:rsid w:val="005106AC"/>
    <w:rsid w:val="005F596D"/>
    <w:rsid w:val="006B7A31"/>
    <w:rsid w:val="006C1560"/>
    <w:rsid w:val="006D7625"/>
    <w:rsid w:val="00707EAD"/>
    <w:rsid w:val="0072056A"/>
    <w:rsid w:val="00752E6C"/>
    <w:rsid w:val="00764E72"/>
    <w:rsid w:val="00803C68"/>
    <w:rsid w:val="008102B7"/>
    <w:rsid w:val="00881405"/>
    <w:rsid w:val="008D2680"/>
    <w:rsid w:val="008F0D2B"/>
    <w:rsid w:val="0096129E"/>
    <w:rsid w:val="00A158A0"/>
    <w:rsid w:val="00A85DFD"/>
    <w:rsid w:val="00A93AFE"/>
    <w:rsid w:val="00B30BB8"/>
    <w:rsid w:val="00C306C8"/>
    <w:rsid w:val="00C91926"/>
    <w:rsid w:val="00C97A9D"/>
    <w:rsid w:val="00CF598F"/>
    <w:rsid w:val="00D050D2"/>
    <w:rsid w:val="00D35081"/>
    <w:rsid w:val="00D47D59"/>
    <w:rsid w:val="00DD49B7"/>
    <w:rsid w:val="00DE3131"/>
    <w:rsid w:val="00E0792B"/>
    <w:rsid w:val="00E56FD0"/>
    <w:rsid w:val="00E91A57"/>
    <w:rsid w:val="00F4549F"/>
    <w:rsid w:val="00F47DED"/>
    <w:rsid w:val="00FA082F"/>
    <w:rsid w:val="00FB2132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9F020C-13B1-4E2A-8044-7357BC7D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DFD"/>
    <w:pPr>
      <w:ind w:left="720"/>
      <w:contextualSpacing/>
    </w:pPr>
  </w:style>
  <w:style w:type="table" w:styleId="TableGrid">
    <w:name w:val="Table Grid"/>
    <w:basedOn w:val="TableNormal"/>
    <w:uiPriority w:val="39"/>
    <w:rsid w:val="0076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8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0AED6-C613-413E-AC37-0CF4CE61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Stepanović</dc:creator>
  <cp:keywords/>
  <dc:description/>
  <cp:lastModifiedBy>Dejan Đorđević</cp:lastModifiedBy>
  <cp:revision>2</cp:revision>
  <dcterms:created xsi:type="dcterms:W3CDTF">2018-05-30T12:17:00Z</dcterms:created>
  <dcterms:modified xsi:type="dcterms:W3CDTF">2018-05-30T12:17:00Z</dcterms:modified>
</cp:coreProperties>
</file>